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C9" w:rsidRPr="00DA372A" w:rsidRDefault="002C6F0E" w:rsidP="00470C3F">
      <w:pPr>
        <w:pStyle w:val="ConsPlusNormal"/>
        <w:ind w:left="5529"/>
        <w:outlineLvl w:val="1"/>
        <w:rPr>
          <w:rFonts w:ascii="Times New Roman" w:hAnsi="Times New Roman" w:cs="Times New Roman"/>
          <w:sz w:val="20"/>
        </w:rPr>
      </w:pPr>
      <w:r w:rsidRPr="00DA372A">
        <w:rPr>
          <w:rFonts w:ascii="Times New Roman" w:hAnsi="Times New Roman" w:cs="Times New Roman"/>
          <w:sz w:val="20"/>
        </w:rPr>
        <w:t xml:space="preserve"> </w:t>
      </w:r>
      <w:r w:rsidR="00470C3F" w:rsidRPr="00DA372A">
        <w:rPr>
          <w:rFonts w:ascii="Times New Roman" w:hAnsi="Times New Roman" w:cs="Times New Roman"/>
          <w:sz w:val="20"/>
        </w:rPr>
        <w:t>«</w:t>
      </w:r>
      <w:r w:rsidR="000614C9" w:rsidRPr="00DA372A">
        <w:rPr>
          <w:rFonts w:ascii="Times New Roman" w:hAnsi="Times New Roman" w:cs="Times New Roman"/>
          <w:sz w:val="20"/>
        </w:rPr>
        <w:t xml:space="preserve">Приложение </w:t>
      </w:r>
      <w:r w:rsidR="00852AD1" w:rsidRPr="00DA372A">
        <w:rPr>
          <w:rFonts w:ascii="Times New Roman" w:hAnsi="Times New Roman" w:cs="Times New Roman"/>
          <w:sz w:val="20"/>
        </w:rPr>
        <w:t>№</w:t>
      </w:r>
      <w:r w:rsidR="000614C9" w:rsidRPr="00DA372A">
        <w:rPr>
          <w:rFonts w:ascii="Times New Roman" w:hAnsi="Times New Roman" w:cs="Times New Roman"/>
          <w:sz w:val="20"/>
        </w:rPr>
        <w:t xml:space="preserve"> 2</w:t>
      </w:r>
    </w:p>
    <w:p w:rsidR="002C6F0E" w:rsidRDefault="002C6F0E" w:rsidP="002C6F0E">
      <w:pPr>
        <w:pStyle w:val="ConsPlusNormal"/>
        <w:ind w:left="5529"/>
        <w:rPr>
          <w:rFonts w:ascii="Times New Roman" w:hAnsi="Times New Roman" w:cs="Times New Roman"/>
          <w:sz w:val="20"/>
        </w:rPr>
      </w:pPr>
      <w:bookmarkStart w:id="0" w:name="P655"/>
      <w:bookmarkEnd w:id="0"/>
      <w:r>
        <w:rPr>
          <w:rFonts w:ascii="Times New Roman" w:hAnsi="Times New Roman" w:cs="Times New Roman"/>
          <w:sz w:val="20"/>
        </w:rPr>
        <w:t xml:space="preserve">к Порядку учета </w:t>
      </w:r>
    </w:p>
    <w:p w:rsidR="002C6F0E" w:rsidRDefault="002C6F0E" w:rsidP="002C6F0E">
      <w:pPr>
        <w:pStyle w:val="ConsPlusNormal"/>
        <w:ind w:left="552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бюджетных и денежных обязательств</w:t>
      </w:r>
    </w:p>
    <w:p w:rsidR="002C6F0E" w:rsidRDefault="002C6F0E" w:rsidP="002C6F0E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получателей средств бюджета </w:t>
      </w:r>
      <w:r w:rsidR="002064A1" w:rsidRPr="00044A66">
        <w:rPr>
          <w:rFonts w:ascii="Times New Roman" w:hAnsi="Times New Roman"/>
          <w:spacing w:val="-5"/>
          <w:sz w:val="20"/>
        </w:rPr>
        <w:t xml:space="preserve">сельского поселения </w:t>
      </w:r>
      <w:proofErr w:type="spellStart"/>
      <w:r w:rsidR="00246F09">
        <w:rPr>
          <w:rFonts w:ascii="Times New Roman" w:hAnsi="Times New Roman"/>
          <w:spacing w:val="-5"/>
          <w:sz w:val="20"/>
        </w:rPr>
        <w:t>Ишеевский</w:t>
      </w:r>
      <w:proofErr w:type="spellEnd"/>
      <w:r w:rsidR="002064A1" w:rsidRPr="00044A66">
        <w:rPr>
          <w:rFonts w:ascii="Times New Roman" w:hAnsi="Times New Roman"/>
          <w:spacing w:val="-5"/>
          <w:sz w:val="20"/>
        </w:rPr>
        <w:t xml:space="preserve"> сельсовет</w:t>
      </w:r>
      <w:r w:rsidR="002064A1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0"/>
        </w:rPr>
        <w:t>Ишимбайский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районРеспублики</w:t>
      </w:r>
      <w:proofErr w:type="spellEnd"/>
      <w:r>
        <w:rPr>
          <w:rFonts w:ascii="Times New Roman" w:hAnsi="Times New Roman" w:cs="Times New Roman"/>
          <w:sz w:val="20"/>
        </w:rPr>
        <w:t xml:space="preserve"> Башкортостан</w:t>
      </w:r>
    </w:p>
    <w:p w:rsidR="0047265E" w:rsidRPr="00BB3246" w:rsidRDefault="0047265E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614C9" w:rsidRPr="00BB3246" w:rsidRDefault="000614C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B32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ИНФОРМАЦИЯ,</w:t>
      </w:r>
    </w:p>
    <w:p w:rsidR="000614C9" w:rsidRPr="00BB3246" w:rsidRDefault="00DA372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BB32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необходимая</w:t>
      </w:r>
      <w:proofErr w:type="gramEnd"/>
      <w:r w:rsidRPr="00BB32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для постановки на учет денежного обязательства</w:t>
      </w:r>
    </w:p>
    <w:p w:rsidR="000614C9" w:rsidRPr="00BB3246" w:rsidRDefault="00DA372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BB32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(внесения изменений в поставленное на учет</w:t>
      </w:r>
      <w:proofErr w:type="gramEnd"/>
    </w:p>
    <w:p w:rsidR="000614C9" w:rsidRPr="00BB3246" w:rsidRDefault="00DA372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B32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денежное обязательство)</w:t>
      </w:r>
    </w:p>
    <w:p w:rsidR="000614C9" w:rsidRDefault="000614C9">
      <w:pPr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4A39" w:rsidRPr="0047265E" w:rsidRDefault="00EA4A39">
      <w:pPr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78"/>
        <w:gridCol w:w="5272"/>
      </w:tblGrid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информации (реквизита, показателя)</w:t>
            </w:r>
          </w:p>
        </w:tc>
        <w:tc>
          <w:tcPr>
            <w:tcW w:w="5272" w:type="dxa"/>
          </w:tcPr>
          <w:p w:rsidR="00EA4A39" w:rsidRPr="0047265E" w:rsidRDefault="00EA4A39" w:rsidP="00A25B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формирования информации (реквизита, показателя)</w:t>
            </w: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72" w:type="dxa"/>
          </w:tcPr>
          <w:p w:rsidR="00EA4A39" w:rsidRPr="0047265E" w:rsidRDefault="00EA4A39" w:rsidP="00A25B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Номер сведений о денежном обязательстве получателя бюджетных средств (далее - соответственно Сведения о денежном обязательстве, денежное обязательство)</w:t>
            </w:r>
          </w:p>
        </w:tc>
        <w:tc>
          <w:tcPr>
            <w:tcW w:w="5272" w:type="dxa"/>
          </w:tcPr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порядковый номер Сведений о денежном обязательстве.</w:t>
            </w:r>
          </w:p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Дата Сведений о денежном обязательстве</w:t>
            </w:r>
          </w:p>
        </w:tc>
        <w:tc>
          <w:tcPr>
            <w:tcW w:w="5272" w:type="dxa"/>
          </w:tcPr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дата подписания Сведений о денежном обязательстве получателем бюджетных средств.</w:t>
            </w: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Учетный номер денежного обязательства</w:t>
            </w:r>
          </w:p>
        </w:tc>
        <w:tc>
          <w:tcPr>
            <w:tcW w:w="5272" w:type="dxa"/>
          </w:tcPr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при внесении изменений в поставленное на учет денежное обязательство.</w:t>
            </w:r>
          </w:p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Учетный номер бюджетного обязательства</w:t>
            </w:r>
          </w:p>
        </w:tc>
        <w:tc>
          <w:tcPr>
            <w:tcW w:w="5272" w:type="dxa"/>
          </w:tcPr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Указывается учетный номер принятого бюджетного обязательства, денежное обязательство по которому ставится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72" w:type="dxa"/>
          </w:tcPr>
          <w:p w:rsidR="00EA4A39" w:rsidRPr="0047265E" w:rsidRDefault="00EA4A39" w:rsidP="00A25B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72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учет (в денежное обязательство по которому вносятся изменения).</w:t>
            </w: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 Идентификатор</w:t>
            </w:r>
          </w:p>
        </w:tc>
        <w:tc>
          <w:tcPr>
            <w:tcW w:w="5272" w:type="dxa"/>
          </w:tcPr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идентификатор документа-основания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Информация о получателе бюджетных средств</w:t>
            </w:r>
          </w:p>
        </w:tc>
        <w:tc>
          <w:tcPr>
            <w:tcW w:w="5272" w:type="dxa"/>
          </w:tcPr>
          <w:p w:rsidR="00EA4A39" w:rsidRPr="0047265E" w:rsidRDefault="00EA4A39" w:rsidP="00A25B3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6.1. Получатель бюджетных средств </w:t>
            </w:r>
          </w:p>
        </w:tc>
        <w:tc>
          <w:tcPr>
            <w:tcW w:w="5272" w:type="dxa"/>
          </w:tcPr>
          <w:p w:rsidR="00EA4A39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наименование получателя бюджетных средств.</w:t>
            </w:r>
          </w:p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6.2. Номер лицевого счета </w:t>
            </w:r>
          </w:p>
        </w:tc>
        <w:tc>
          <w:tcPr>
            <w:tcW w:w="5272" w:type="dxa"/>
          </w:tcPr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6.3. Главный распорядитель бюджетных средств</w:t>
            </w:r>
          </w:p>
        </w:tc>
        <w:tc>
          <w:tcPr>
            <w:tcW w:w="5272" w:type="dxa"/>
          </w:tcPr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Указывается наименование главного распорядителя средств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бюджета </w:t>
            </w:r>
            <w:r w:rsidR="00887E45" w:rsidRPr="00887E45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сельского поселения </w:t>
            </w:r>
            <w:proofErr w:type="spellStart"/>
            <w:r w:rsidR="00246F09">
              <w:rPr>
                <w:rFonts w:ascii="Times New Roman" w:hAnsi="Times New Roman"/>
                <w:spacing w:val="-5"/>
                <w:sz w:val="28"/>
                <w:szCs w:val="28"/>
              </w:rPr>
              <w:t>Ишеевский</w:t>
            </w:r>
            <w:proofErr w:type="spellEnd"/>
            <w:r w:rsidR="00887E45" w:rsidRPr="00887E45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сельсовет</w:t>
            </w:r>
            <w:r w:rsidR="00887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C6F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района </w:t>
            </w:r>
            <w:proofErr w:type="spellStart"/>
            <w:r w:rsidR="002C6F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Ишимбайский</w:t>
            </w:r>
            <w:proofErr w:type="spellEnd"/>
            <w:r w:rsidR="002C6F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Республики Башкор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тостан с отражением в кодовой зоне </w:t>
            </w:r>
            <w:proofErr w:type="gramStart"/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кода главного распорядителя средств бюджета </w:t>
            </w:r>
            <w:r w:rsidR="002C6F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района</w:t>
            </w:r>
            <w:proofErr w:type="gramEnd"/>
            <w:r w:rsidR="002C6F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C6F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Ишимбайский</w:t>
            </w:r>
            <w:proofErr w:type="spellEnd"/>
            <w:r w:rsidR="002C6F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 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Республики Башкортостан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6.4. Наименование бюджета</w:t>
            </w:r>
          </w:p>
        </w:tc>
        <w:tc>
          <w:tcPr>
            <w:tcW w:w="5272" w:type="dxa"/>
          </w:tcPr>
          <w:p w:rsidR="00EA4A39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Указывается наименование бюджета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юджет </w:t>
            </w:r>
            <w:r w:rsidR="002064A1" w:rsidRPr="002064A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сельского поселения </w:t>
            </w:r>
            <w:proofErr w:type="spellStart"/>
            <w:r w:rsidR="00246F09">
              <w:rPr>
                <w:rFonts w:ascii="Times New Roman" w:hAnsi="Times New Roman"/>
                <w:spacing w:val="-5"/>
                <w:sz w:val="28"/>
                <w:szCs w:val="28"/>
              </w:rPr>
              <w:t>Ишеевский</w:t>
            </w:r>
            <w:proofErr w:type="spellEnd"/>
            <w:r w:rsidR="002064A1" w:rsidRPr="002064A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сельсовет</w:t>
            </w:r>
            <w:r w:rsidR="002064A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C6F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района </w:t>
            </w:r>
            <w:proofErr w:type="spellStart"/>
            <w:r w:rsidR="002C6F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Ишимбайский</w:t>
            </w:r>
            <w:proofErr w:type="spellEnd"/>
            <w:r w:rsidR="002C6F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 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Республики Башкортостан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6.5. Финансовый орган</w:t>
            </w:r>
          </w:p>
        </w:tc>
        <w:tc>
          <w:tcPr>
            <w:tcW w:w="5272" w:type="dxa"/>
          </w:tcPr>
          <w:p w:rsidR="00EA4A39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Указывается наименование финансового органа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2C6F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proofErr w:type="gramEnd"/>
            <w:r w:rsidR="002C6F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инансовое управление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Республики Башкортостан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6.6. Признак авансового платежа</w:t>
            </w:r>
          </w:p>
        </w:tc>
        <w:tc>
          <w:tcPr>
            <w:tcW w:w="5272" w:type="dxa"/>
          </w:tcPr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Указывается признак авансового платежа. Если платеж является авансовым, в графе указывается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если платеж не является авансовым, 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указывается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5272" w:type="dxa"/>
          </w:tcPr>
          <w:p w:rsidR="00EA4A39" w:rsidRPr="0047265E" w:rsidRDefault="00EA4A39" w:rsidP="00A25B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5272" w:type="dxa"/>
          </w:tcPr>
          <w:p w:rsidR="00EA4A39" w:rsidRPr="0047265E" w:rsidRDefault="00EA4A39" w:rsidP="00A25B3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7.1. Вид</w:t>
            </w:r>
          </w:p>
        </w:tc>
        <w:tc>
          <w:tcPr>
            <w:tcW w:w="5272" w:type="dxa"/>
          </w:tcPr>
          <w:p w:rsidR="00EA4A39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7.2. Номер</w:t>
            </w:r>
          </w:p>
        </w:tc>
        <w:tc>
          <w:tcPr>
            <w:tcW w:w="5272" w:type="dxa"/>
          </w:tcPr>
          <w:p w:rsidR="00EA4A39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номер документа, подтверждающего возникновение денежного обязательства.</w:t>
            </w:r>
          </w:p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7.3. Дата</w:t>
            </w:r>
          </w:p>
        </w:tc>
        <w:tc>
          <w:tcPr>
            <w:tcW w:w="5272" w:type="dxa"/>
          </w:tcPr>
          <w:p w:rsidR="00EA4A39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дата документа, подтверждающего возникновение денежного обязательства.</w:t>
            </w:r>
          </w:p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7.4 Сумма</w:t>
            </w:r>
          </w:p>
        </w:tc>
        <w:tc>
          <w:tcPr>
            <w:tcW w:w="5272" w:type="dxa"/>
          </w:tcPr>
          <w:p w:rsidR="00EA4A39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сумма документа, подтверждающего возникновение денежного обязательства.</w:t>
            </w:r>
          </w:p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7.5. Предмет</w:t>
            </w:r>
          </w:p>
        </w:tc>
        <w:tc>
          <w:tcPr>
            <w:tcW w:w="5272" w:type="dxa"/>
          </w:tcPr>
          <w:p w:rsidR="00EA4A39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7.6. Срок исполнения</w:t>
            </w:r>
          </w:p>
        </w:tc>
        <w:tc>
          <w:tcPr>
            <w:tcW w:w="5272" w:type="dxa"/>
          </w:tcPr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Указывается планируемый срок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исполнения 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денежно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обязательств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7.7. Код по бюджетной и дополнительной классификации </w:t>
            </w:r>
          </w:p>
        </w:tc>
        <w:tc>
          <w:tcPr>
            <w:tcW w:w="5272" w:type="dxa"/>
          </w:tcPr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Указывается код </w:t>
            </w:r>
            <w:r w:rsidR="00C34CCA" w:rsidRPr="00C34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бюджетной и дополнительной 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классификации расходов бюджета в соответствии с предметом документа-основания.</w:t>
            </w:r>
          </w:p>
          <w:p w:rsidR="00EA4A39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</w:t>
            </w:r>
            <w:r w:rsidR="00C34CCA" w:rsidRPr="00C34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бюджетной и дополнительной 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классификации расходов бюджета на основании информации, представленной должником.</w:t>
            </w:r>
          </w:p>
          <w:p w:rsidR="00C34CCA" w:rsidRPr="0047265E" w:rsidRDefault="00C34CCA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5272" w:type="dxa"/>
          </w:tcPr>
          <w:p w:rsidR="00EA4A39" w:rsidRPr="0047265E" w:rsidRDefault="00EA4A39" w:rsidP="00A25B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7.8. Сумма в валюте выплаты</w:t>
            </w:r>
          </w:p>
        </w:tc>
        <w:tc>
          <w:tcPr>
            <w:tcW w:w="5272" w:type="dxa"/>
          </w:tcPr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сумма денежного обязательства в соответствии с документом, подтверждающим возникновение денежного обязательства, в единицах валюты, в которой принято денежное обязательство, с точностью до второго знака после запятой.</w:t>
            </w: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7.9. Код валюты</w:t>
            </w:r>
          </w:p>
        </w:tc>
        <w:tc>
          <w:tcPr>
            <w:tcW w:w="5272" w:type="dxa"/>
          </w:tcPr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7" w:history="1">
              <w:r w:rsidRPr="0047265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классификатором</w:t>
              </w:r>
            </w:hyperlink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валют.</w:t>
            </w: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7.10. Сумма в рублевом эквиваленте</w:t>
            </w:r>
          </w:p>
        </w:tc>
        <w:tc>
          <w:tcPr>
            <w:tcW w:w="5272" w:type="dxa"/>
          </w:tcPr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сумма денежного обязательства в валюте Российской Федерации.</w:t>
            </w:r>
          </w:p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Если денежное обязательство принято в иностранной валюте, его сумма пересчитывается в валюту Российской Федерации по курсу Центрального банка Российской Федерации на дату, указанную в </w:t>
            </w:r>
            <w:hyperlink w:anchor="P708" w:history="1">
              <w:r w:rsidRPr="0047265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пункте 7.3</w:t>
              </w:r>
            </w:hyperlink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настоящей информации.</w:t>
            </w:r>
          </w:p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4A39" w:rsidRPr="0047265E" w:rsidTr="00A25B36">
        <w:tblPrEx>
          <w:tblBorders>
            <w:insideH w:val="nil"/>
          </w:tblBorders>
        </w:tblPrEx>
        <w:tc>
          <w:tcPr>
            <w:tcW w:w="3778" w:type="dxa"/>
            <w:tcBorders>
              <w:bottom w:val="single" w:sz="4" w:space="0" w:color="auto"/>
            </w:tcBorders>
          </w:tcPr>
          <w:p w:rsidR="00EA4A39" w:rsidRPr="0047265E" w:rsidRDefault="00EA4A39" w:rsidP="00A25B3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7.11. Перечислено сумм аванса</w:t>
            </w: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Указывается сумма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услуг). Графа не заполняется, в случае если в кодовой зоне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Признак авансового платежа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указано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0614C9" w:rsidRPr="0047265E" w:rsidRDefault="000614C9" w:rsidP="002C6F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614C9" w:rsidRPr="0047265E" w:rsidSect="00EA4A39">
      <w:headerReference w:type="default" r:id="rId8"/>
      <w:pgSz w:w="11905" w:h="16838"/>
      <w:pgMar w:top="1134" w:right="850" w:bottom="1134" w:left="1701" w:header="426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ECC" w:rsidRDefault="00C73ECC" w:rsidP="00B7526E">
      <w:pPr>
        <w:spacing w:after="0" w:line="240" w:lineRule="auto"/>
      </w:pPr>
      <w:r>
        <w:separator/>
      </w:r>
    </w:p>
  </w:endnote>
  <w:endnote w:type="continuationSeparator" w:id="0">
    <w:p w:rsidR="00C73ECC" w:rsidRDefault="00C73ECC" w:rsidP="00B7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ECC" w:rsidRDefault="00C73ECC" w:rsidP="00B7526E">
      <w:pPr>
        <w:spacing w:after="0" w:line="240" w:lineRule="auto"/>
      </w:pPr>
      <w:r>
        <w:separator/>
      </w:r>
    </w:p>
  </w:footnote>
  <w:footnote w:type="continuationSeparator" w:id="0">
    <w:p w:rsidR="00C73ECC" w:rsidRDefault="00C73ECC" w:rsidP="00B75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292960"/>
      <w:docPartObj>
        <w:docPartGallery w:val="Page Numbers (Top of Page)"/>
        <w:docPartUnique/>
      </w:docPartObj>
    </w:sdtPr>
    <w:sdtContent>
      <w:p w:rsidR="00B7526E" w:rsidRDefault="0015583A">
        <w:pPr>
          <w:pStyle w:val="a5"/>
          <w:jc w:val="center"/>
        </w:pPr>
        <w:r>
          <w:fldChar w:fldCharType="begin"/>
        </w:r>
        <w:r w:rsidR="00B7526E">
          <w:instrText>PAGE   \* MERGEFORMAT</w:instrText>
        </w:r>
        <w:r>
          <w:fldChar w:fldCharType="separate"/>
        </w:r>
        <w:r w:rsidR="00246F09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0614C9"/>
    <w:rsid w:val="000016B7"/>
    <w:rsid w:val="00004F71"/>
    <w:rsid w:val="000502FF"/>
    <w:rsid w:val="000614C9"/>
    <w:rsid w:val="0006649F"/>
    <w:rsid w:val="00094906"/>
    <w:rsid w:val="000A3FC3"/>
    <w:rsid w:val="000C432B"/>
    <w:rsid w:val="000C548A"/>
    <w:rsid w:val="00127D29"/>
    <w:rsid w:val="0015262B"/>
    <w:rsid w:val="0015583A"/>
    <w:rsid w:val="00185333"/>
    <w:rsid w:val="001C04CB"/>
    <w:rsid w:val="001E2105"/>
    <w:rsid w:val="002064A1"/>
    <w:rsid w:val="00206A70"/>
    <w:rsid w:val="00215FDE"/>
    <w:rsid w:val="00246F09"/>
    <w:rsid w:val="002541E2"/>
    <w:rsid w:val="002543B6"/>
    <w:rsid w:val="00261424"/>
    <w:rsid w:val="002C6F0E"/>
    <w:rsid w:val="002E5A21"/>
    <w:rsid w:val="003503E5"/>
    <w:rsid w:val="00361F89"/>
    <w:rsid w:val="003E5830"/>
    <w:rsid w:val="0042115A"/>
    <w:rsid w:val="00432190"/>
    <w:rsid w:val="004437CC"/>
    <w:rsid w:val="00447103"/>
    <w:rsid w:val="004704A8"/>
    <w:rsid w:val="00470C3F"/>
    <w:rsid w:val="0047265E"/>
    <w:rsid w:val="00475FDE"/>
    <w:rsid w:val="004B042C"/>
    <w:rsid w:val="005146AC"/>
    <w:rsid w:val="005230BF"/>
    <w:rsid w:val="0052696C"/>
    <w:rsid w:val="00571008"/>
    <w:rsid w:val="005F1329"/>
    <w:rsid w:val="005F47C5"/>
    <w:rsid w:val="005F6A44"/>
    <w:rsid w:val="006A4DCF"/>
    <w:rsid w:val="006A57A5"/>
    <w:rsid w:val="006B0E69"/>
    <w:rsid w:val="006D5264"/>
    <w:rsid w:val="00705EAF"/>
    <w:rsid w:val="0071773C"/>
    <w:rsid w:val="00741972"/>
    <w:rsid w:val="0076050D"/>
    <w:rsid w:val="007C280E"/>
    <w:rsid w:val="007D01C6"/>
    <w:rsid w:val="007D4149"/>
    <w:rsid w:val="007F5FD8"/>
    <w:rsid w:val="007F6499"/>
    <w:rsid w:val="00852AD1"/>
    <w:rsid w:val="008734BC"/>
    <w:rsid w:val="00887E45"/>
    <w:rsid w:val="008A7377"/>
    <w:rsid w:val="008E0205"/>
    <w:rsid w:val="00947094"/>
    <w:rsid w:val="009525E5"/>
    <w:rsid w:val="009922BE"/>
    <w:rsid w:val="00992D67"/>
    <w:rsid w:val="009938EB"/>
    <w:rsid w:val="009A5942"/>
    <w:rsid w:val="009B087B"/>
    <w:rsid w:val="009C4E58"/>
    <w:rsid w:val="009C5114"/>
    <w:rsid w:val="009C5B1D"/>
    <w:rsid w:val="009F6BB2"/>
    <w:rsid w:val="00A62E31"/>
    <w:rsid w:val="00A8684A"/>
    <w:rsid w:val="00A93917"/>
    <w:rsid w:val="00A93FE9"/>
    <w:rsid w:val="00AC1501"/>
    <w:rsid w:val="00AC1A6B"/>
    <w:rsid w:val="00AC32C5"/>
    <w:rsid w:val="00B32985"/>
    <w:rsid w:val="00B41DFE"/>
    <w:rsid w:val="00B53E6D"/>
    <w:rsid w:val="00B7526E"/>
    <w:rsid w:val="00B80DB6"/>
    <w:rsid w:val="00B97838"/>
    <w:rsid w:val="00BB3246"/>
    <w:rsid w:val="00BC4008"/>
    <w:rsid w:val="00BD334A"/>
    <w:rsid w:val="00C34CCA"/>
    <w:rsid w:val="00C37564"/>
    <w:rsid w:val="00C454FC"/>
    <w:rsid w:val="00C73ECC"/>
    <w:rsid w:val="00CC41FE"/>
    <w:rsid w:val="00CD5202"/>
    <w:rsid w:val="00CE3230"/>
    <w:rsid w:val="00D20DC3"/>
    <w:rsid w:val="00D272C7"/>
    <w:rsid w:val="00D323EE"/>
    <w:rsid w:val="00D46F29"/>
    <w:rsid w:val="00D50702"/>
    <w:rsid w:val="00D53F1E"/>
    <w:rsid w:val="00DA372A"/>
    <w:rsid w:val="00DC5C96"/>
    <w:rsid w:val="00DF315E"/>
    <w:rsid w:val="00DF4673"/>
    <w:rsid w:val="00E27A22"/>
    <w:rsid w:val="00E33D4C"/>
    <w:rsid w:val="00E35624"/>
    <w:rsid w:val="00E87819"/>
    <w:rsid w:val="00E924CA"/>
    <w:rsid w:val="00E9717B"/>
    <w:rsid w:val="00EA4A39"/>
    <w:rsid w:val="00EC4F6F"/>
    <w:rsid w:val="00EC7441"/>
    <w:rsid w:val="00ED2180"/>
    <w:rsid w:val="00ED393D"/>
    <w:rsid w:val="00ED58F2"/>
    <w:rsid w:val="00EF0A66"/>
    <w:rsid w:val="00F25AD3"/>
    <w:rsid w:val="00F30F5E"/>
    <w:rsid w:val="00F42D3F"/>
    <w:rsid w:val="00F673FF"/>
    <w:rsid w:val="00F67B39"/>
    <w:rsid w:val="00F975DF"/>
    <w:rsid w:val="00FC0054"/>
    <w:rsid w:val="00FC5804"/>
    <w:rsid w:val="00FF0065"/>
    <w:rsid w:val="00FF4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14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1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14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1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614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14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14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0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526E"/>
  </w:style>
  <w:style w:type="paragraph" w:styleId="a7">
    <w:name w:val="footer"/>
    <w:basedOn w:val="a"/>
    <w:link w:val="a8"/>
    <w:uiPriority w:val="99"/>
    <w:unhideWhenUsed/>
    <w:rsid w:val="00B7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5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DD6D81F2AAE82A25D06B012CE2E23A21DF9CF6F8F16ADFDD92F1A5B1F37A5DBB2C2691CE68DD6FF08C4F8617Z3t3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6F8CC-164C-45A3-A7B4-7F362162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Алибаева Земфира Заквановна</dc:creator>
  <cp:lastModifiedBy>Пользователь</cp:lastModifiedBy>
  <cp:revision>8</cp:revision>
  <cp:lastPrinted>2020-11-10T11:37:00Z</cp:lastPrinted>
  <dcterms:created xsi:type="dcterms:W3CDTF">2020-11-27T05:36:00Z</dcterms:created>
  <dcterms:modified xsi:type="dcterms:W3CDTF">2020-12-24T05:49:00Z</dcterms:modified>
</cp:coreProperties>
</file>